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28" w:rsidRDefault="009F4728" w:rsidP="00E45B75">
      <w:pPr>
        <w:spacing w:beforeLines="100" w:before="312" w:afterLines="100" w:after="312" w:line="360" w:lineRule="auto"/>
        <w:jc w:val="center"/>
        <w:rPr>
          <w:rFonts w:ascii="方正小标宋简体" w:eastAsia="方正小标宋简体" w:hAnsi="宋体"/>
          <w:b/>
          <w:sz w:val="36"/>
          <w:szCs w:val="36"/>
        </w:rPr>
      </w:pPr>
      <w:bookmarkStart w:id="0" w:name="_GoBack"/>
      <w:bookmarkEnd w:id="0"/>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4.本标准将适用对象划分为以下组别：小学、初中、高中按每个年级为一组，其中小学为6组、初中为3组、高中</w:t>
      </w:r>
      <w:r w:rsidRPr="00B0710B">
        <w:rPr>
          <w:rFonts w:ascii="仿宋_GB2312" w:eastAsia="仿宋_GB2312" w:hAnsi="仿宋" w:hint="eastAsia"/>
          <w:sz w:val="32"/>
          <w:szCs w:val="32"/>
        </w:rPr>
        <w:lastRenderedPageBreak/>
        <w:t>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w:t>
      </w:r>
      <w:r w:rsidR="00A350B6" w:rsidRPr="00D75631">
        <w:rPr>
          <w:rFonts w:ascii="仿宋_GB2312" w:eastAsia="仿宋_GB2312" w:hAnsi="仿宋" w:cs="Arial" w:hint="eastAsia"/>
          <w:sz w:val="32"/>
          <w:szCs w:val="32"/>
          <w:shd w:val="clear" w:color="auto" w:fill="FFFFFF"/>
        </w:rPr>
        <w:lastRenderedPageBreak/>
        <w:t>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default" r:id="rId8"/>
          <w:footerReference w:type="default" r:id="rId9"/>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227A68" w:rsidRPr="00531B47" w:rsidRDefault="001449E9" w:rsidP="00227A68">
      <w:pPr>
        <w:ind w:firstLineChars="200" w:firstLine="480"/>
        <w:jc w:val="left"/>
        <w:rPr>
          <w:rFonts w:ascii="黑体" w:eastAsia="黑体" w:hAnsi="黑体"/>
          <w:sz w:val="28"/>
        </w:rPr>
      </w:pPr>
      <w:r>
        <w:rPr>
          <w:rFonts w:ascii="仿宋" w:eastAsia="仿宋" w:hAnsi="仿宋"/>
          <w:sz w:val="24"/>
        </w:rPr>
        <w:lastRenderedPageBreak/>
        <w:br w:type="page"/>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0"/>
          <w:footerReference w:type="default" r:id="rId11"/>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2"/>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03" w:rsidRDefault="00BA0103">
      <w:r>
        <w:separator/>
      </w:r>
    </w:p>
  </w:endnote>
  <w:endnote w:type="continuationSeparator" w:id="0">
    <w:p w:rsidR="00BA0103" w:rsidRDefault="00BA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8" w:rsidRDefault="00BA0103">
    <w:pPr>
      <w:pStyle w:val="a6"/>
      <w:jc w:val="center"/>
    </w:pPr>
    <w:r>
      <w:fldChar w:fldCharType="begin"/>
    </w:r>
    <w:r>
      <w:instrText>PAGE   \* MERGEFORMAT</w:instrText>
    </w:r>
    <w:r>
      <w:fldChar w:fldCharType="separate"/>
    </w:r>
    <w:r w:rsidR="00E45B75" w:rsidRPr="00E45B75">
      <w:rPr>
        <w:noProof/>
        <w:lang w:val="zh-CN"/>
      </w:rPr>
      <w:t>1</w:t>
    </w:r>
    <w:r>
      <w:rPr>
        <w:noProof/>
        <w:lang w:val="zh-CN"/>
      </w:rPr>
      <w:fldChar w:fldCharType="end"/>
    </w:r>
  </w:p>
  <w:p w:rsidR="009F4728" w:rsidRDefault="009F4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E45B75">
      <w:rPr>
        <w:rStyle w:val="a9"/>
        <w:noProof/>
      </w:rPr>
      <w:t>25</w:t>
    </w:r>
    <w:r>
      <w:rPr>
        <w:rStyle w:val="a9"/>
      </w:rPr>
      <w:fldChar w:fldCharType="end"/>
    </w:r>
  </w:p>
  <w:p w:rsidR="003E5C2C" w:rsidRDefault="003E5C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441465">
      <w:rPr>
        <w:rStyle w:val="a9"/>
        <w:noProof/>
      </w:rPr>
      <w:t>33</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03" w:rsidRDefault="00BA0103">
      <w:r>
        <w:separator/>
      </w:r>
    </w:p>
  </w:footnote>
  <w:footnote w:type="continuationSeparator" w:id="0">
    <w:p w:rsidR="00BA0103" w:rsidRDefault="00BA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2B" w:rsidRDefault="00C7222B" w:rsidP="00C7222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0103"/>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5B75"/>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3777</Words>
  <Characters>21530</Characters>
  <Application>Microsoft Office Word</Application>
  <DocSecurity>0</DocSecurity>
  <Lines>179</Lines>
  <Paragraphs>50</Paragraphs>
  <ScaleCrop>false</ScaleCrop>
  <Company>MC SYSTEM</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sustc</cp:lastModifiedBy>
  <cp:revision>2</cp:revision>
  <cp:lastPrinted>2014-07-01T06:49:00Z</cp:lastPrinted>
  <dcterms:created xsi:type="dcterms:W3CDTF">2015-11-25T08:19:00Z</dcterms:created>
  <dcterms:modified xsi:type="dcterms:W3CDTF">2015-11-25T08:19:00Z</dcterms:modified>
</cp:coreProperties>
</file>